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关于印发《政府会计制度——行政事业单位会计科目和报表》与《行政单位会计制度》《事业单位会计制度》有关衔接问题处理规定的通知</w:t>
      </w:r>
      <w:bookmarkEnd w:id="0"/>
    </w:p>
    <w:p>
      <w:pPr>
        <w:pStyle w:val="2"/>
        <w:keepNext w:val="0"/>
        <w:keepLines w:val="0"/>
        <w:widowControl/>
        <w:suppressLineNumbers w:val="0"/>
        <w:spacing w:line="405" w:lineRule="atLeast"/>
        <w:jc w:val="center"/>
      </w:pPr>
      <w:r>
        <w:rPr>
          <w:color w:val="2C2C2C"/>
          <w:sz w:val="27"/>
          <w:szCs w:val="27"/>
          <w:bdr w:val="none" w:color="auto" w:sz="0" w:space="0"/>
        </w:rPr>
        <w:t>财会〔2018〕3号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both"/>
      </w:pPr>
      <w:r>
        <w:rPr>
          <w:color w:val="2C2C2C"/>
          <w:sz w:val="27"/>
          <w:szCs w:val="27"/>
          <w:bdr w:val="none" w:color="auto" w:sz="0" w:space="0"/>
        </w:rPr>
        <w:t>党中央有关部门，国务院各部委、各直属机构，全国人大常委会办公厅，全国政协办公厅，高法院，高检院，各民主党派中央，有关人民团体，各省、自治区、直辖市、计划单列市财政厅（局），新疆生产建设兵团财政局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both"/>
      </w:pPr>
      <w:r>
        <w:rPr>
          <w:color w:val="2C2C2C"/>
          <w:sz w:val="27"/>
          <w:szCs w:val="27"/>
          <w:bdr w:val="none" w:color="auto" w:sz="0" w:space="0"/>
        </w:rPr>
        <w:t>　　《政府会计制度——行政事业单位会计科目和报表》（财会〔2017〕25号）自2019年１月１日起施行。为了确保新旧制度顺利衔接、平稳过渡，促进新制度的有效贯彻实施，我部制定了《&lt;政府会计制度——行政事业单位会计科目和报表&gt;与&lt;行政单位会计制度&gt;有关衔接问题的处理规定》和《&lt;政府会计制度——行政事业单位会计科目和报表&gt;与&lt;事业单位会计制度&gt;有关衔接问题的处理规定》，现印发给你们，请遵照执行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both"/>
      </w:pPr>
      <w:r>
        <w:rPr>
          <w:color w:val="2C2C2C"/>
          <w:sz w:val="27"/>
          <w:szCs w:val="27"/>
          <w:bdr w:val="none" w:color="auto" w:sz="0" w:space="0"/>
        </w:rPr>
        <w:t>　　执行中有何问题，请及时反馈我部。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32AF3"/>
    <w:rsid w:val="594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2C2C2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2018-02-22T07:44:00Z</dcterms:created>
  <dc:creator>Administrator</dc:creator>
  <cp:lastModifiedBy>Administrator</cp:lastModifiedBy>
  <dcterms:modified xsi:type="dcterms:W3CDTF">2018-02-22T07:47:25Z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